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98F07" w14:textId="7F14EE12" w:rsidR="00794E30" w:rsidRDefault="00794E30" w:rsidP="000E12CA">
      <w:pPr>
        <w:spacing w:after="0" w:line="240" w:lineRule="auto"/>
        <w:rPr>
          <w:rFonts w:ascii="Arial" w:eastAsia="Times New Roman" w:hAnsi="Arial" w:cs="Arial"/>
          <w:b/>
          <w:bCs/>
          <w:color w:val="000000"/>
          <w:sz w:val="29"/>
          <w:szCs w:val="29"/>
          <w:shd w:val="clear" w:color="auto" w:fill="FFFFFF"/>
          <w:lang w:eastAsia="it-IT"/>
        </w:rPr>
      </w:pPr>
      <w:r>
        <w:rPr>
          <w:rFonts w:ascii="Arial" w:eastAsia="Times New Roman" w:hAnsi="Arial" w:cs="Arial"/>
          <w:b/>
          <w:bCs/>
          <w:noProof/>
          <w:color w:val="000000"/>
          <w:sz w:val="29"/>
          <w:szCs w:val="29"/>
          <w:shd w:val="clear" w:color="auto" w:fill="FFFFFF"/>
          <w:lang w:eastAsia="it-IT"/>
        </w:rPr>
        <w:drawing>
          <wp:inline distT="0" distB="0" distL="0" distR="0" wp14:anchorId="60FE14A9" wp14:editId="5964B748">
            <wp:extent cx="681294" cy="638175"/>
            <wp:effectExtent l="0" t="0" r="0" b="0"/>
            <wp:docPr id="1083716614" name="Immagine 1" descr="Immagine che contiene cerchio, Policromia, oscurità,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16614" name="Immagine 1" descr="Immagine che contiene cerchio, Policromia, oscurità, luce&#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9445" cy="664544"/>
                    </a:xfrm>
                    <a:prstGeom prst="rect">
                      <a:avLst/>
                    </a:prstGeom>
                  </pic:spPr>
                </pic:pic>
              </a:graphicData>
            </a:graphic>
          </wp:inline>
        </w:drawing>
      </w:r>
    </w:p>
    <w:p w14:paraId="25C1D7B7" w14:textId="77777777" w:rsidR="00794E30" w:rsidRDefault="00794E30">
      <w:pPr>
        <w:spacing w:after="0" w:line="240" w:lineRule="auto"/>
        <w:rPr>
          <w:rFonts w:ascii="Arial" w:eastAsia="Times New Roman" w:hAnsi="Arial" w:cs="Arial"/>
          <w:b/>
          <w:bCs/>
          <w:color w:val="000000"/>
          <w:sz w:val="29"/>
          <w:szCs w:val="29"/>
          <w:shd w:val="clear" w:color="auto" w:fill="FFFFFF"/>
          <w:lang w:eastAsia="it-IT"/>
        </w:rPr>
      </w:pPr>
    </w:p>
    <w:p w14:paraId="194583EB" w14:textId="77774EE5" w:rsidR="00794E30" w:rsidRDefault="000E12CA">
      <w:pPr>
        <w:spacing w:after="0" w:line="240" w:lineRule="auto"/>
        <w:rPr>
          <w:rFonts w:eastAsia="Times New Roman" w:cstheme="minorHAnsi"/>
          <w:b/>
          <w:bCs/>
          <w:color w:val="000000"/>
          <w:sz w:val="28"/>
          <w:szCs w:val="29"/>
          <w:shd w:val="clear" w:color="auto" w:fill="FFFFFF"/>
          <w:lang w:eastAsia="it-IT"/>
        </w:rPr>
      </w:pPr>
      <w:r w:rsidRPr="000E12CA">
        <w:rPr>
          <w:rFonts w:eastAsia="Times New Roman" w:cstheme="minorHAnsi"/>
          <w:b/>
          <w:bCs/>
          <w:color w:val="000000"/>
          <w:sz w:val="28"/>
          <w:szCs w:val="29"/>
          <w:shd w:val="clear" w:color="auto" w:fill="FFFFFF"/>
          <w:lang w:eastAsia="it-IT"/>
        </w:rPr>
        <w:t>Ripristinare la connettività fluviale in Italia – Bando per lo sviluppo di casi studio</w:t>
      </w:r>
    </w:p>
    <w:p w14:paraId="371AAD77" w14:textId="157D74E4" w:rsidR="002D313F" w:rsidRDefault="002D313F">
      <w:pPr>
        <w:spacing w:after="0" w:line="240" w:lineRule="auto"/>
        <w:rPr>
          <w:rFonts w:eastAsia="Times New Roman" w:cstheme="minorHAnsi"/>
          <w:b/>
          <w:bCs/>
          <w:color w:val="000000"/>
          <w:sz w:val="28"/>
          <w:szCs w:val="29"/>
          <w:shd w:val="clear" w:color="auto" w:fill="FFFFFF"/>
          <w:lang w:eastAsia="it-IT"/>
        </w:rPr>
      </w:pPr>
    </w:p>
    <w:p w14:paraId="2B1B1237" w14:textId="77777777" w:rsidR="002D313F" w:rsidRDefault="002D313F" w:rsidP="002D313F">
      <w:pPr>
        <w:spacing w:after="0" w:line="240" w:lineRule="auto"/>
        <w:jc w:val="center"/>
        <w:rPr>
          <w:rFonts w:eastAsia="Times New Roman" w:cstheme="minorHAnsi"/>
          <w:b/>
          <w:bCs/>
          <w:color w:val="000000"/>
          <w:sz w:val="28"/>
          <w:szCs w:val="29"/>
          <w:shd w:val="clear" w:color="auto" w:fill="FFFFFF"/>
          <w:lang w:eastAsia="it-IT"/>
        </w:rPr>
      </w:pPr>
      <w:r>
        <w:rPr>
          <w:rFonts w:eastAsia="Times New Roman" w:cstheme="minorHAnsi"/>
          <w:b/>
          <w:bCs/>
          <w:noProof/>
          <w:color w:val="000000"/>
          <w:sz w:val="28"/>
          <w:szCs w:val="29"/>
          <w:shd w:val="clear" w:color="auto" w:fill="FFFFFF"/>
          <w:lang w:eastAsia="it-IT"/>
        </w:rPr>
        <w:drawing>
          <wp:inline distT="0" distB="0" distL="0" distR="0" wp14:anchorId="47F844EE" wp14:editId="231FCC94">
            <wp:extent cx="3961898" cy="2642772"/>
            <wp:effectExtent l="0" t="0" r="63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F_B.Bo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8617" cy="2653924"/>
                    </a:xfrm>
                    <a:prstGeom prst="rect">
                      <a:avLst/>
                    </a:prstGeom>
                  </pic:spPr>
                </pic:pic>
              </a:graphicData>
            </a:graphic>
          </wp:inline>
        </w:drawing>
      </w:r>
    </w:p>
    <w:p w14:paraId="08FA0D52" w14:textId="5A61B974" w:rsidR="002D313F" w:rsidRPr="002D313F" w:rsidRDefault="00FA7FA5" w:rsidP="00FA7FA5">
      <w:pPr>
        <w:spacing w:after="0" w:line="240" w:lineRule="auto"/>
        <w:ind w:left="6372"/>
        <w:rPr>
          <w:rFonts w:eastAsia="Times New Roman" w:cstheme="minorHAnsi"/>
          <w:bCs/>
          <w:color w:val="000000"/>
          <w:sz w:val="16"/>
          <w:szCs w:val="29"/>
          <w:shd w:val="clear" w:color="auto" w:fill="FFFFFF"/>
          <w:lang w:eastAsia="it-IT"/>
        </w:rPr>
      </w:pPr>
      <w:r>
        <w:rPr>
          <w:rFonts w:eastAsia="Times New Roman" w:cstheme="minorHAnsi"/>
          <w:bCs/>
          <w:color w:val="000000"/>
          <w:sz w:val="16"/>
          <w:szCs w:val="29"/>
          <w:shd w:val="clear" w:color="auto" w:fill="FFFFFF"/>
          <w:lang w:eastAsia="it-IT"/>
        </w:rPr>
        <w:t xml:space="preserve">              </w:t>
      </w:r>
      <w:r w:rsidR="002D313F" w:rsidRPr="002D313F">
        <w:rPr>
          <w:rFonts w:eastAsia="Times New Roman" w:cstheme="minorHAnsi"/>
          <w:bCs/>
          <w:color w:val="000000"/>
          <w:sz w:val="16"/>
          <w:szCs w:val="29"/>
          <w:shd w:val="clear" w:color="auto" w:fill="FFFFFF"/>
          <w:lang w:eastAsia="it-IT"/>
        </w:rPr>
        <w:t xml:space="preserve">Foto Bruno </w:t>
      </w:r>
      <w:proofErr w:type="spellStart"/>
      <w:r w:rsidR="002D313F" w:rsidRPr="002D313F">
        <w:rPr>
          <w:rFonts w:eastAsia="Times New Roman" w:cstheme="minorHAnsi"/>
          <w:bCs/>
          <w:color w:val="000000"/>
          <w:sz w:val="16"/>
          <w:szCs w:val="29"/>
          <w:shd w:val="clear" w:color="auto" w:fill="FFFFFF"/>
          <w:lang w:eastAsia="it-IT"/>
        </w:rPr>
        <w:t>Boz</w:t>
      </w:r>
      <w:proofErr w:type="spellEnd"/>
    </w:p>
    <w:p w14:paraId="66C7F362" w14:textId="1FD0E426" w:rsidR="000E12CA" w:rsidRDefault="000E12CA">
      <w:pPr>
        <w:spacing w:after="0" w:line="240" w:lineRule="auto"/>
        <w:rPr>
          <w:rFonts w:ascii="Arial" w:eastAsia="Times New Roman" w:hAnsi="Arial" w:cs="Arial"/>
          <w:b/>
          <w:bCs/>
          <w:color w:val="000000"/>
          <w:sz w:val="24"/>
          <w:szCs w:val="29"/>
          <w:shd w:val="clear" w:color="auto" w:fill="FFFFFF"/>
          <w:lang w:eastAsia="it-IT"/>
        </w:rPr>
      </w:pPr>
    </w:p>
    <w:p w14:paraId="554F2C85" w14:textId="25186F97" w:rsidR="002D313F" w:rsidRDefault="000E12CA" w:rsidP="003013BC">
      <w:pPr>
        <w:spacing w:after="0" w:line="276" w:lineRule="auto"/>
        <w:jc w:val="both"/>
        <w:rPr>
          <w:rFonts w:eastAsia="Times New Roman" w:cstheme="minorHAnsi"/>
          <w:bCs/>
          <w:color w:val="000000"/>
          <w:sz w:val="24"/>
          <w:szCs w:val="29"/>
          <w:shd w:val="clear" w:color="auto" w:fill="FFFFFF"/>
          <w:lang w:eastAsia="it-IT"/>
        </w:rPr>
      </w:pPr>
      <w:r>
        <w:rPr>
          <w:rFonts w:eastAsia="Times New Roman" w:cstheme="minorHAnsi"/>
          <w:bCs/>
          <w:color w:val="000000"/>
          <w:sz w:val="24"/>
          <w:szCs w:val="29"/>
          <w:shd w:val="clear" w:color="auto" w:fill="FFFFFF"/>
          <w:lang w:eastAsia="it-IT"/>
        </w:rPr>
        <w:t xml:space="preserve">Il programma Open </w:t>
      </w:r>
      <w:proofErr w:type="spellStart"/>
      <w:r>
        <w:rPr>
          <w:rFonts w:eastAsia="Times New Roman" w:cstheme="minorHAnsi"/>
          <w:bCs/>
          <w:color w:val="000000"/>
          <w:sz w:val="24"/>
          <w:szCs w:val="29"/>
          <w:shd w:val="clear" w:color="auto" w:fill="FFFFFF"/>
          <w:lang w:eastAsia="it-IT"/>
        </w:rPr>
        <w:t>Rivers</w:t>
      </w:r>
      <w:proofErr w:type="spellEnd"/>
      <w:r>
        <w:rPr>
          <w:rFonts w:eastAsia="Times New Roman" w:cstheme="minorHAnsi"/>
          <w:bCs/>
          <w:color w:val="000000"/>
          <w:sz w:val="24"/>
          <w:szCs w:val="29"/>
          <w:shd w:val="clear" w:color="auto" w:fill="FFFFFF"/>
          <w:lang w:eastAsia="it-IT"/>
        </w:rPr>
        <w:t xml:space="preserve"> (</w:t>
      </w:r>
      <w:hyperlink r:id="rId8" w:history="1">
        <w:r w:rsidRPr="00FF43B7">
          <w:rPr>
            <w:rStyle w:val="Collegamentoipertestuale"/>
            <w:rFonts w:eastAsia="Times New Roman" w:cstheme="minorHAnsi"/>
            <w:bCs/>
            <w:sz w:val="24"/>
            <w:szCs w:val="29"/>
            <w:shd w:val="clear" w:color="auto" w:fill="FFFFFF"/>
            <w:lang w:eastAsia="it-IT"/>
          </w:rPr>
          <w:t>https://openrivers.eu</w:t>
        </w:r>
      </w:hyperlink>
      <w:r>
        <w:rPr>
          <w:rFonts w:eastAsia="Times New Roman" w:cstheme="minorHAnsi"/>
          <w:bCs/>
          <w:color w:val="000000"/>
          <w:sz w:val="24"/>
          <w:szCs w:val="29"/>
          <w:shd w:val="clear" w:color="auto" w:fill="FFFFFF"/>
          <w:lang w:eastAsia="it-IT"/>
        </w:rPr>
        <w:t>) ha finanziato un nuovo progetto del CIRF</w:t>
      </w:r>
      <w:r w:rsidR="003013BC">
        <w:rPr>
          <w:rFonts w:eastAsia="Times New Roman" w:cstheme="minorHAnsi"/>
          <w:bCs/>
          <w:color w:val="000000"/>
          <w:sz w:val="24"/>
          <w:szCs w:val="29"/>
          <w:shd w:val="clear" w:color="auto" w:fill="FFFFFF"/>
          <w:lang w:eastAsia="it-IT"/>
        </w:rPr>
        <w:t xml:space="preserve">, con l’obiettivo di promuovere il ripristino della connettività dei corsi d’acqua. Il progetto, </w:t>
      </w:r>
      <w:r w:rsidR="002D313F">
        <w:rPr>
          <w:rFonts w:eastAsia="Times New Roman" w:cstheme="minorHAnsi"/>
          <w:bCs/>
          <w:color w:val="000000"/>
          <w:sz w:val="24"/>
          <w:szCs w:val="29"/>
          <w:shd w:val="clear" w:color="auto" w:fill="FFFFFF"/>
          <w:lang w:eastAsia="it-IT"/>
        </w:rPr>
        <w:t>iniziato ad agosto 2023</w:t>
      </w:r>
      <w:r w:rsidR="003013BC">
        <w:rPr>
          <w:rFonts w:eastAsia="Times New Roman" w:cstheme="minorHAnsi"/>
          <w:bCs/>
          <w:color w:val="000000"/>
          <w:sz w:val="24"/>
          <w:szCs w:val="29"/>
          <w:shd w:val="clear" w:color="auto" w:fill="FFFFFF"/>
          <w:lang w:eastAsia="it-IT"/>
        </w:rPr>
        <w:t xml:space="preserve"> e che durerà due anni</w:t>
      </w:r>
      <w:r w:rsidRPr="000E12CA">
        <w:rPr>
          <w:rFonts w:eastAsia="Times New Roman" w:cstheme="minorHAnsi"/>
          <w:bCs/>
          <w:color w:val="000000"/>
          <w:sz w:val="24"/>
          <w:szCs w:val="29"/>
          <w:shd w:val="clear" w:color="auto" w:fill="FFFFFF"/>
          <w:lang w:eastAsia="it-IT"/>
        </w:rPr>
        <w:t>, include attività di comunicazione, formazione e collaborazione con associazioni ed enti locali, per promuovere la pianificazione e progettazione di interventi di ripristino della connettività</w:t>
      </w:r>
      <w:r w:rsidR="003013BC">
        <w:rPr>
          <w:rFonts w:eastAsia="Times New Roman" w:cstheme="minorHAnsi"/>
          <w:bCs/>
          <w:color w:val="000000"/>
          <w:sz w:val="24"/>
          <w:szCs w:val="29"/>
          <w:shd w:val="clear" w:color="auto" w:fill="FFFFFF"/>
          <w:lang w:eastAsia="it-IT"/>
        </w:rPr>
        <w:t xml:space="preserve">. </w:t>
      </w:r>
    </w:p>
    <w:p w14:paraId="0DA30BF6" w14:textId="5B8E48FF" w:rsidR="002D313F" w:rsidRDefault="003013BC" w:rsidP="002D313F">
      <w:pPr>
        <w:spacing w:after="0" w:line="276" w:lineRule="auto"/>
        <w:jc w:val="both"/>
        <w:rPr>
          <w:rFonts w:eastAsia="Times New Roman" w:cstheme="minorHAnsi"/>
          <w:bCs/>
          <w:color w:val="000000"/>
          <w:sz w:val="24"/>
          <w:szCs w:val="29"/>
          <w:shd w:val="clear" w:color="auto" w:fill="FFFFFF"/>
          <w:lang w:eastAsia="it-IT"/>
        </w:rPr>
      </w:pPr>
      <w:r>
        <w:rPr>
          <w:rFonts w:eastAsia="Times New Roman" w:cstheme="minorHAnsi"/>
          <w:bCs/>
          <w:color w:val="000000"/>
          <w:sz w:val="24"/>
          <w:szCs w:val="29"/>
          <w:shd w:val="clear" w:color="auto" w:fill="FFFFFF"/>
          <w:lang w:eastAsia="it-IT"/>
        </w:rPr>
        <w:t>In particolare</w:t>
      </w:r>
      <w:r w:rsidR="000E12CA" w:rsidRPr="000E12CA">
        <w:rPr>
          <w:rFonts w:eastAsia="Times New Roman" w:cstheme="minorHAnsi"/>
          <w:bCs/>
          <w:color w:val="000000"/>
          <w:sz w:val="24"/>
          <w:szCs w:val="29"/>
          <w:shd w:val="clear" w:color="auto" w:fill="FFFFFF"/>
          <w:lang w:eastAsia="it-IT"/>
        </w:rPr>
        <w:t xml:space="preserve">, </w:t>
      </w:r>
      <w:r>
        <w:rPr>
          <w:rFonts w:eastAsia="Times New Roman" w:cstheme="minorHAnsi"/>
          <w:bCs/>
          <w:color w:val="000000"/>
          <w:sz w:val="24"/>
          <w:szCs w:val="29"/>
          <w:shd w:val="clear" w:color="auto" w:fill="FFFFFF"/>
          <w:lang w:eastAsia="it-IT"/>
        </w:rPr>
        <w:t xml:space="preserve">è prevista </w:t>
      </w:r>
      <w:r w:rsidR="000E12CA" w:rsidRPr="000E12CA">
        <w:rPr>
          <w:rFonts w:eastAsia="Times New Roman" w:cstheme="minorHAnsi"/>
          <w:bCs/>
          <w:color w:val="000000"/>
          <w:sz w:val="24"/>
          <w:szCs w:val="29"/>
          <w:shd w:val="clear" w:color="auto" w:fill="FFFFFF"/>
          <w:lang w:eastAsia="it-IT"/>
        </w:rPr>
        <w:t>un'attività pilota in ogni distretto idrografico italiano</w:t>
      </w:r>
      <w:r>
        <w:rPr>
          <w:rFonts w:eastAsia="Times New Roman" w:cstheme="minorHAnsi"/>
          <w:bCs/>
          <w:color w:val="000000"/>
          <w:sz w:val="24"/>
          <w:szCs w:val="29"/>
          <w:shd w:val="clear" w:color="auto" w:fill="FFFFFF"/>
          <w:lang w:eastAsia="it-IT"/>
        </w:rPr>
        <w:t xml:space="preserve">, da sviluppare con </w:t>
      </w:r>
      <w:r w:rsidRPr="00FB2336">
        <w:rPr>
          <w:rFonts w:eastAsia="Times New Roman" w:cstheme="minorHAnsi"/>
          <w:b/>
          <w:bCs/>
          <w:color w:val="000000"/>
          <w:sz w:val="24"/>
          <w:szCs w:val="29"/>
          <w:shd w:val="clear" w:color="auto" w:fill="FFFFFF"/>
          <w:lang w:eastAsia="it-IT"/>
        </w:rPr>
        <w:t>associazioni no-profit locali che a diverso titolo si occupino di fiumi</w:t>
      </w:r>
      <w:r>
        <w:rPr>
          <w:rFonts w:eastAsia="Times New Roman" w:cstheme="minorHAnsi"/>
          <w:bCs/>
          <w:color w:val="000000"/>
          <w:sz w:val="24"/>
          <w:szCs w:val="29"/>
          <w:shd w:val="clear" w:color="auto" w:fill="FFFFFF"/>
          <w:lang w:eastAsia="it-IT"/>
        </w:rPr>
        <w:t>.</w:t>
      </w:r>
      <w:r w:rsidR="002D313F">
        <w:rPr>
          <w:rFonts w:eastAsia="Times New Roman" w:cstheme="minorHAnsi"/>
          <w:bCs/>
          <w:color w:val="000000"/>
          <w:sz w:val="24"/>
          <w:szCs w:val="29"/>
          <w:shd w:val="clear" w:color="auto" w:fill="FFFFFF"/>
          <w:lang w:eastAsia="it-IT"/>
        </w:rPr>
        <w:t xml:space="preserve"> In ognuno di questi casi studio si svilupperà insieme a una o più associazioni un’attività di formazione sul tema della connettività fluviale e si selezionerà un sottobacino in cui realizzare, tramite attività da remoto e di campo, una mappatura degli ostacoli longitudinali e trasversali, una valutazione dei loro effetti sulla connettività e una individuazione di ostacoli potenzialmente oggetto di interventi di rimozione o mitigazione.</w:t>
      </w:r>
      <w:r w:rsidR="00FA7FA5">
        <w:rPr>
          <w:rFonts w:eastAsia="Times New Roman" w:cstheme="minorHAnsi"/>
          <w:bCs/>
          <w:color w:val="000000"/>
          <w:sz w:val="24"/>
          <w:szCs w:val="29"/>
          <w:shd w:val="clear" w:color="auto" w:fill="FFFFFF"/>
          <w:lang w:eastAsia="it-IT"/>
        </w:rPr>
        <w:t xml:space="preserve"> L’obiettivo </w:t>
      </w:r>
      <w:r w:rsidR="00FB2336">
        <w:rPr>
          <w:rFonts w:eastAsia="Times New Roman" w:cstheme="minorHAnsi"/>
          <w:bCs/>
          <w:color w:val="000000"/>
          <w:sz w:val="24"/>
          <w:szCs w:val="29"/>
          <w:shd w:val="clear" w:color="auto" w:fill="FFFFFF"/>
          <w:lang w:eastAsia="it-IT"/>
        </w:rPr>
        <w:t xml:space="preserve">principale </w:t>
      </w:r>
      <w:r w:rsidR="00FA7FA5">
        <w:rPr>
          <w:rFonts w:eastAsia="Times New Roman" w:cstheme="minorHAnsi"/>
          <w:bCs/>
          <w:color w:val="000000"/>
          <w:sz w:val="24"/>
          <w:szCs w:val="29"/>
          <w:shd w:val="clear" w:color="auto" w:fill="FFFFFF"/>
          <w:lang w:eastAsia="it-IT"/>
        </w:rPr>
        <w:t>è rendere le associazioni locali autonome nel replicare tali valutazioni in altri bacini fluviali.</w:t>
      </w:r>
      <w:bookmarkStart w:id="0" w:name="_GoBack"/>
      <w:bookmarkEnd w:id="0"/>
    </w:p>
    <w:p w14:paraId="310A93BB" w14:textId="7DD24CB0" w:rsidR="002D313F" w:rsidRDefault="002D313F" w:rsidP="002D313F">
      <w:pPr>
        <w:spacing w:after="0" w:line="276" w:lineRule="auto"/>
        <w:jc w:val="both"/>
        <w:rPr>
          <w:rFonts w:eastAsia="Times New Roman" w:cstheme="minorHAnsi"/>
          <w:bCs/>
          <w:color w:val="000000"/>
          <w:sz w:val="24"/>
          <w:szCs w:val="29"/>
          <w:shd w:val="clear" w:color="auto" w:fill="FFFFFF"/>
          <w:lang w:eastAsia="it-IT"/>
        </w:rPr>
      </w:pPr>
    </w:p>
    <w:p w14:paraId="07D50163" w14:textId="30F20809" w:rsidR="002D313F" w:rsidRDefault="002D313F" w:rsidP="002D313F">
      <w:pPr>
        <w:spacing w:after="0" w:line="276" w:lineRule="auto"/>
        <w:jc w:val="both"/>
        <w:rPr>
          <w:rFonts w:eastAsia="Times New Roman" w:cstheme="minorHAnsi"/>
          <w:bCs/>
          <w:color w:val="000000"/>
          <w:sz w:val="24"/>
          <w:szCs w:val="29"/>
          <w:shd w:val="clear" w:color="auto" w:fill="FFFFFF"/>
          <w:lang w:eastAsia="it-IT"/>
        </w:rPr>
      </w:pPr>
      <w:r>
        <w:rPr>
          <w:rFonts w:eastAsia="Times New Roman" w:cstheme="minorHAnsi"/>
          <w:bCs/>
          <w:color w:val="000000"/>
          <w:sz w:val="24"/>
          <w:szCs w:val="29"/>
          <w:shd w:val="clear" w:color="auto" w:fill="FFFFFF"/>
          <w:lang w:eastAsia="it-IT"/>
        </w:rPr>
        <w:t xml:space="preserve">Per selezionare i 7 casi studio (uno per distretto idrografico) raccogliamo in questa fase le candidature delle associazioni interessate a </w:t>
      </w:r>
      <w:r w:rsidR="00FA7FA5">
        <w:rPr>
          <w:rFonts w:eastAsia="Times New Roman" w:cstheme="minorHAnsi"/>
          <w:bCs/>
          <w:color w:val="000000"/>
          <w:sz w:val="24"/>
          <w:szCs w:val="29"/>
          <w:shd w:val="clear" w:color="auto" w:fill="FFFFFF"/>
          <w:lang w:eastAsia="it-IT"/>
        </w:rPr>
        <w:t xml:space="preserve">collaborare. Si precisa che il progetto finanzia solo l’attività dei tecnici che realizzeranno la formazione (non sono previste risorse economiche per le associazioni partecipanti), ma in caso di individuazione di ostacoli potenzialmente da rimuovere i relativi progetti/interventi potranno essere oggetto di ulteriori richieste di finanziamento al programma Open </w:t>
      </w:r>
      <w:proofErr w:type="spellStart"/>
      <w:r w:rsidR="00FA7FA5">
        <w:rPr>
          <w:rFonts w:eastAsia="Times New Roman" w:cstheme="minorHAnsi"/>
          <w:bCs/>
          <w:color w:val="000000"/>
          <w:sz w:val="24"/>
          <w:szCs w:val="29"/>
          <w:shd w:val="clear" w:color="auto" w:fill="FFFFFF"/>
          <w:lang w:eastAsia="it-IT"/>
        </w:rPr>
        <w:t>Rivers</w:t>
      </w:r>
      <w:proofErr w:type="spellEnd"/>
      <w:r w:rsidR="00FA7FA5">
        <w:rPr>
          <w:rFonts w:eastAsia="Times New Roman" w:cstheme="minorHAnsi"/>
          <w:bCs/>
          <w:color w:val="000000"/>
          <w:sz w:val="24"/>
          <w:szCs w:val="29"/>
          <w:shd w:val="clear" w:color="auto" w:fill="FFFFFF"/>
          <w:lang w:eastAsia="it-IT"/>
        </w:rPr>
        <w:t>.</w:t>
      </w:r>
    </w:p>
    <w:p w14:paraId="2187FDA0" w14:textId="502B03CE" w:rsidR="002D313F" w:rsidRDefault="002D313F" w:rsidP="002D313F">
      <w:pPr>
        <w:spacing w:after="0" w:line="276" w:lineRule="auto"/>
        <w:jc w:val="both"/>
        <w:rPr>
          <w:rFonts w:eastAsia="Times New Roman" w:cstheme="minorHAnsi"/>
          <w:bCs/>
          <w:color w:val="000000"/>
          <w:sz w:val="24"/>
          <w:szCs w:val="29"/>
          <w:shd w:val="clear" w:color="auto" w:fill="FFFFFF"/>
          <w:lang w:eastAsia="it-IT"/>
        </w:rPr>
      </w:pPr>
    </w:p>
    <w:p w14:paraId="1D3DDB11" w14:textId="08E81B23" w:rsidR="00FA7FA5" w:rsidRDefault="00FA7FA5" w:rsidP="002D313F">
      <w:pPr>
        <w:spacing w:after="0" w:line="276" w:lineRule="auto"/>
        <w:jc w:val="both"/>
        <w:rPr>
          <w:rFonts w:eastAsia="Times New Roman" w:cstheme="minorHAnsi"/>
          <w:bCs/>
          <w:color w:val="000000"/>
          <w:sz w:val="24"/>
          <w:szCs w:val="29"/>
          <w:shd w:val="clear" w:color="auto" w:fill="FFFFFF"/>
          <w:lang w:eastAsia="it-IT"/>
        </w:rPr>
      </w:pPr>
      <w:r>
        <w:rPr>
          <w:rFonts w:eastAsia="Times New Roman" w:cstheme="minorHAnsi"/>
          <w:bCs/>
          <w:color w:val="000000"/>
          <w:sz w:val="24"/>
          <w:szCs w:val="29"/>
          <w:shd w:val="clear" w:color="auto" w:fill="FFFFFF"/>
          <w:lang w:eastAsia="it-IT"/>
        </w:rPr>
        <w:t xml:space="preserve">Le associazioni interessate sono pregate di compilare il modulo sottostante e di inviarlo a </w:t>
      </w:r>
      <w:hyperlink r:id="rId9" w:history="1">
        <w:r w:rsidRPr="00FF43B7">
          <w:rPr>
            <w:rStyle w:val="Collegamentoipertestuale"/>
            <w:rFonts w:eastAsia="Times New Roman" w:cstheme="minorHAnsi"/>
            <w:bCs/>
            <w:sz w:val="24"/>
            <w:szCs w:val="29"/>
            <w:shd w:val="clear" w:color="auto" w:fill="FFFFFF"/>
            <w:lang w:eastAsia="it-IT"/>
          </w:rPr>
          <w:t>info@cirf.org</w:t>
        </w:r>
      </w:hyperlink>
      <w:r>
        <w:rPr>
          <w:rFonts w:eastAsia="Times New Roman" w:cstheme="minorHAnsi"/>
          <w:bCs/>
          <w:color w:val="000000"/>
          <w:sz w:val="24"/>
          <w:szCs w:val="29"/>
          <w:shd w:val="clear" w:color="auto" w:fill="FFFFFF"/>
          <w:lang w:eastAsia="it-IT"/>
        </w:rPr>
        <w:t xml:space="preserve"> (oggetto: “Bando CIRF-Open </w:t>
      </w:r>
      <w:proofErr w:type="spellStart"/>
      <w:r>
        <w:rPr>
          <w:rFonts w:eastAsia="Times New Roman" w:cstheme="minorHAnsi"/>
          <w:bCs/>
          <w:color w:val="000000"/>
          <w:sz w:val="24"/>
          <w:szCs w:val="29"/>
          <w:shd w:val="clear" w:color="auto" w:fill="FFFFFF"/>
          <w:lang w:eastAsia="it-IT"/>
        </w:rPr>
        <w:t>Rivers</w:t>
      </w:r>
      <w:proofErr w:type="spellEnd"/>
      <w:r w:rsidR="00FB2336">
        <w:rPr>
          <w:rFonts w:eastAsia="Times New Roman" w:cstheme="minorHAnsi"/>
          <w:bCs/>
          <w:color w:val="000000"/>
          <w:sz w:val="24"/>
          <w:szCs w:val="29"/>
          <w:shd w:val="clear" w:color="auto" w:fill="FFFFFF"/>
          <w:lang w:eastAsia="it-IT"/>
        </w:rPr>
        <w:t>”</w:t>
      </w:r>
      <w:r>
        <w:rPr>
          <w:rFonts w:eastAsia="Times New Roman" w:cstheme="minorHAnsi"/>
          <w:bCs/>
          <w:color w:val="000000"/>
          <w:sz w:val="24"/>
          <w:szCs w:val="29"/>
          <w:shd w:val="clear" w:color="auto" w:fill="FFFFFF"/>
          <w:lang w:eastAsia="it-IT"/>
        </w:rPr>
        <w:t xml:space="preserve">) entro il </w:t>
      </w:r>
      <w:r w:rsidR="00FB2336">
        <w:rPr>
          <w:rFonts w:eastAsia="Times New Roman" w:cstheme="minorHAnsi"/>
          <w:bCs/>
          <w:color w:val="000000"/>
          <w:sz w:val="24"/>
          <w:szCs w:val="29"/>
          <w:shd w:val="clear" w:color="auto" w:fill="FFFFFF"/>
          <w:lang w:eastAsia="it-IT"/>
        </w:rPr>
        <w:t>22</w:t>
      </w:r>
      <w:r>
        <w:rPr>
          <w:rFonts w:eastAsia="Times New Roman" w:cstheme="minorHAnsi"/>
          <w:bCs/>
          <w:color w:val="000000"/>
          <w:sz w:val="24"/>
          <w:szCs w:val="29"/>
          <w:shd w:val="clear" w:color="auto" w:fill="FFFFFF"/>
          <w:lang w:eastAsia="it-IT"/>
        </w:rPr>
        <w:t xml:space="preserve"> settembre 2023.</w:t>
      </w:r>
    </w:p>
    <w:p w14:paraId="044A79A8" w14:textId="3829D489"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bl>
      <w:tblPr>
        <w:tblStyle w:val="Grigliatabella"/>
        <w:tblW w:w="0" w:type="auto"/>
        <w:tblLook w:val="04A0" w:firstRow="1" w:lastRow="0" w:firstColumn="1" w:lastColumn="0" w:noHBand="0" w:noVBand="1"/>
      </w:tblPr>
      <w:tblGrid>
        <w:gridCol w:w="3397"/>
        <w:gridCol w:w="6231"/>
      </w:tblGrid>
      <w:tr w:rsidR="00017071" w14:paraId="48EB0CC6" w14:textId="77777777" w:rsidTr="00017071">
        <w:tc>
          <w:tcPr>
            <w:tcW w:w="3397" w:type="dxa"/>
          </w:tcPr>
          <w:p w14:paraId="60740D51" w14:textId="747E75BF" w:rsidR="00017071" w:rsidRPr="008E59B1" w:rsidRDefault="00017071" w:rsidP="002D313F">
            <w:pPr>
              <w:spacing w:after="0" w:line="276" w:lineRule="auto"/>
              <w:jc w:val="both"/>
              <w:rPr>
                <w:rFonts w:eastAsia="Times New Roman" w:cstheme="minorHAnsi"/>
                <w:b/>
                <w:bCs/>
                <w:color w:val="000000"/>
                <w:sz w:val="24"/>
                <w:szCs w:val="29"/>
                <w:shd w:val="clear" w:color="auto" w:fill="FFFFFF"/>
                <w:lang w:eastAsia="it-IT"/>
              </w:rPr>
            </w:pPr>
            <w:r w:rsidRPr="008E59B1">
              <w:rPr>
                <w:rFonts w:eastAsia="Times New Roman" w:cstheme="minorHAnsi"/>
                <w:b/>
                <w:bCs/>
                <w:color w:val="000000"/>
                <w:sz w:val="24"/>
                <w:szCs w:val="29"/>
                <w:shd w:val="clear" w:color="auto" w:fill="FFFFFF"/>
                <w:lang w:eastAsia="it-IT"/>
              </w:rPr>
              <w:lastRenderedPageBreak/>
              <w:t>Nome dell’associazione</w:t>
            </w:r>
          </w:p>
        </w:tc>
        <w:tc>
          <w:tcPr>
            <w:tcW w:w="6231" w:type="dxa"/>
          </w:tcPr>
          <w:p w14:paraId="5F2FD429"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017071" w14:paraId="27CD2485" w14:textId="77777777" w:rsidTr="00017071">
        <w:tc>
          <w:tcPr>
            <w:tcW w:w="3397" w:type="dxa"/>
          </w:tcPr>
          <w:p w14:paraId="7C55E6A3" w14:textId="7A890F01" w:rsidR="00017071" w:rsidRPr="008E59B1" w:rsidRDefault="00017071" w:rsidP="002D313F">
            <w:pPr>
              <w:spacing w:after="0" w:line="276" w:lineRule="auto"/>
              <w:jc w:val="both"/>
              <w:rPr>
                <w:rFonts w:eastAsia="Times New Roman" w:cstheme="minorHAnsi"/>
                <w:b/>
                <w:bCs/>
                <w:color w:val="000000"/>
                <w:sz w:val="24"/>
                <w:szCs w:val="29"/>
                <w:shd w:val="clear" w:color="auto" w:fill="FFFFFF"/>
                <w:lang w:eastAsia="it-IT"/>
              </w:rPr>
            </w:pPr>
            <w:r w:rsidRPr="008E59B1">
              <w:rPr>
                <w:rFonts w:eastAsia="Times New Roman" w:cstheme="minorHAnsi"/>
                <w:b/>
                <w:bCs/>
                <w:color w:val="000000"/>
                <w:sz w:val="24"/>
                <w:szCs w:val="29"/>
                <w:shd w:val="clear" w:color="auto" w:fill="FFFFFF"/>
                <w:lang w:eastAsia="it-IT"/>
              </w:rPr>
              <w:t>Sede</w:t>
            </w:r>
          </w:p>
        </w:tc>
        <w:tc>
          <w:tcPr>
            <w:tcW w:w="6231" w:type="dxa"/>
          </w:tcPr>
          <w:p w14:paraId="067DEBD6"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017071" w14:paraId="68D3F181" w14:textId="77777777" w:rsidTr="00017071">
        <w:tc>
          <w:tcPr>
            <w:tcW w:w="3397" w:type="dxa"/>
          </w:tcPr>
          <w:p w14:paraId="03FEC981" w14:textId="59CAB373" w:rsidR="00017071" w:rsidRDefault="008E59B1" w:rsidP="002D313F">
            <w:pPr>
              <w:spacing w:after="0" w:line="276" w:lineRule="auto"/>
              <w:jc w:val="both"/>
              <w:rPr>
                <w:rFonts w:eastAsia="Times New Roman" w:cstheme="minorHAnsi"/>
                <w:bCs/>
                <w:color w:val="000000"/>
                <w:sz w:val="24"/>
                <w:szCs w:val="29"/>
                <w:shd w:val="clear" w:color="auto" w:fill="FFFFFF"/>
                <w:lang w:eastAsia="it-IT"/>
              </w:rPr>
            </w:pPr>
            <w:r>
              <w:rPr>
                <w:rFonts w:eastAsia="Times New Roman" w:cstheme="minorHAnsi"/>
                <w:b/>
                <w:bCs/>
                <w:color w:val="000000"/>
                <w:sz w:val="24"/>
                <w:szCs w:val="29"/>
                <w:shd w:val="clear" w:color="auto" w:fill="FFFFFF"/>
                <w:lang w:eastAsia="it-IT"/>
              </w:rPr>
              <w:t>Ambito</w:t>
            </w:r>
            <w:r w:rsidRPr="008E59B1">
              <w:rPr>
                <w:rFonts w:eastAsia="Times New Roman" w:cstheme="minorHAnsi"/>
                <w:b/>
                <w:bCs/>
                <w:color w:val="000000"/>
                <w:sz w:val="24"/>
                <w:szCs w:val="29"/>
                <w:shd w:val="clear" w:color="auto" w:fill="FFFFFF"/>
                <w:lang w:eastAsia="it-IT"/>
              </w:rPr>
              <w:t xml:space="preserve"> principale d</w:t>
            </w:r>
            <w:r>
              <w:rPr>
                <w:rFonts w:eastAsia="Times New Roman" w:cstheme="minorHAnsi"/>
                <w:b/>
                <w:bCs/>
                <w:color w:val="000000"/>
                <w:sz w:val="24"/>
                <w:szCs w:val="29"/>
                <w:shd w:val="clear" w:color="auto" w:fill="FFFFFF"/>
                <w:lang w:eastAsia="it-IT"/>
              </w:rPr>
              <w:t xml:space="preserve">i </w:t>
            </w:r>
            <w:r w:rsidRPr="008E59B1">
              <w:rPr>
                <w:rFonts w:eastAsia="Times New Roman" w:cstheme="minorHAnsi"/>
                <w:b/>
                <w:bCs/>
                <w:color w:val="000000"/>
                <w:sz w:val="24"/>
                <w:szCs w:val="29"/>
                <w:shd w:val="clear" w:color="auto" w:fill="FFFFFF"/>
                <w:lang w:eastAsia="it-IT"/>
              </w:rPr>
              <w:t>attività</w:t>
            </w:r>
            <w:r>
              <w:rPr>
                <w:rFonts w:eastAsia="Times New Roman" w:cstheme="minorHAnsi"/>
                <w:bCs/>
                <w:color w:val="000000"/>
                <w:sz w:val="24"/>
                <w:szCs w:val="29"/>
                <w:shd w:val="clear" w:color="auto" w:fill="FFFFFF"/>
                <w:lang w:eastAsia="it-IT"/>
              </w:rPr>
              <w:t xml:space="preserve"> (tutela ambientale, sport acqua viva, pesca sportiva, </w:t>
            </w:r>
            <w:proofErr w:type="spellStart"/>
            <w:r>
              <w:rPr>
                <w:rFonts w:eastAsia="Times New Roman" w:cstheme="minorHAnsi"/>
                <w:bCs/>
                <w:color w:val="000000"/>
                <w:sz w:val="24"/>
                <w:szCs w:val="29"/>
                <w:shd w:val="clear" w:color="auto" w:fill="FFFFFF"/>
                <w:lang w:eastAsia="it-IT"/>
              </w:rPr>
              <w:t>ecc</w:t>
            </w:r>
            <w:proofErr w:type="spellEnd"/>
            <w:r>
              <w:rPr>
                <w:rFonts w:eastAsia="Times New Roman" w:cstheme="minorHAnsi"/>
                <w:bCs/>
                <w:color w:val="000000"/>
                <w:sz w:val="24"/>
                <w:szCs w:val="29"/>
                <w:shd w:val="clear" w:color="auto" w:fill="FFFFFF"/>
                <w:lang w:eastAsia="it-IT"/>
              </w:rPr>
              <w:t>…)</w:t>
            </w:r>
          </w:p>
        </w:tc>
        <w:tc>
          <w:tcPr>
            <w:tcW w:w="6231" w:type="dxa"/>
          </w:tcPr>
          <w:p w14:paraId="6084FC67"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590D38" w14:paraId="654265B9" w14:textId="77777777" w:rsidTr="00017071">
        <w:tc>
          <w:tcPr>
            <w:tcW w:w="3397" w:type="dxa"/>
          </w:tcPr>
          <w:p w14:paraId="1DA2FD36" w14:textId="571F5C10" w:rsidR="00590D38" w:rsidRDefault="00590D38" w:rsidP="002D313F">
            <w:pPr>
              <w:spacing w:after="0" w:line="276" w:lineRule="auto"/>
              <w:jc w:val="both"/>
              <w:rPr>
                <w:rFonts w:eastAsia="Times New Roman" w:cstheme="minorHAnsi"/>
                <w:b/>
                <w:bCs/>
                <w:color w:val="000000"/>
                <w:sz w:val="24"/>
                <w:szCs w:val="29"/>
                <w:shd w:val="clear" w:color="auto" w:fill="FFFFFF"/>
                <w:lang w:eastAsia="it-IT"/>
              </w:rPr>
            </w:pPr>
            <w:r>
              <w:rPr>
                <w:rFonts w:eastAsia="Times New Roman" w:cstheme="minorHAnsi"/>
                <w:b/>
                <w:bCs/>
                <w:color w:val="000000"/>
                <w:sz w:val="24"/>
                <w:szCs w:val="29"/>
                <w:shd w:val="clear" w:color="auto" w:fill="FFFFFF"/>
                <w:lang w:eastAsia="it-IT"/>
              </w:rPr>
              <w:t>Eventuale pagina web/social</w:t>
            </w:r>
          </w:p>
        </w:tc>
        <w:tc>
          <w:tcPr>
            <w:tcW w:w="6231" w:type="dxa"/>
          </w:tcPr>
          <w:p w14:paraId="10D8B91E" w14:textId="77777777" w:rsidR="00590D38" w:rsidRDefault="00590D38" w:rsidP="002D313F">
            <w:pPr>
              <w:spacing w:after="0" w:line="276" w:lineRule="auto"/>
              <w:jc w:val="both"/>
              <w:rPr>
                <w:rFonts w:eastAsia="Times New Roman" w:cstheme="minorHAnsi"/>
                <w:bCs/>
                <w:color w:val="000000"/>
                <w:sz w:val="24"/>
                <w:szCs w:val="29"/>
                <w:shd w:val="clear" w:color="auto" w:fill="FFFFFF"/>
                <w:lang w:eastAsia="it-IT"/>
              </w:rPr>
            </w:pPr>
          </w:p>
        </w:tc>
      </w:tr>
      <w:tr w:rsidR="00017071" w14:paraId="19B41256" w14:textId="77777777" w:rsidTr="00017071">
        <w:tc>
          <w:tcPr>
            <w:tcW w:w="3397" w:type="dxa"/>
          </w:tcPr>
          <w:p w14:paraId="25E4C5E5" w14:textId="1B727C48" w:rsidR="00017071" w:rsidRPr="008E59B1" w:rsidRDefault="00FB2336" w:rsidP="002D313F">
            <w:pPr>
              <w:spacing w:after="0" w:line="276" w:lineRule="auto"/>
              <w:jc w:val="both"/>
              <w:rPr>
                <w:rFonts w:eastAsia="Times New Roman" w:cstheme="minorHAnsi"/>
                <w:b/>
                <w:bCs/>
                <w:color w:val="000000"/>
                <w:sz w:val="24"/>
                <w:szCs w:val="29"/>
                <w:shd w:val="clear" w:color="auto" w:fill="FFFFFF"/>
                <w:lang w:eastAsia="it-IT"/>
              </w:rPr>
            </w:pPr>
            <w:r>
              <w:rPr>
                <w:rFonts w:eastAsia="Times New Roman" w:cstheme="minorHAnsi"/>
                <w:b/>
                <w:bCs/>
                <w:color w:val="000000"/>
                <w:sz w:val="24"/>
                <w:szCs w:val="29"/>
                <w:shd w:val="clear" w:color="auto" w:fill="FFFFFF"/>
                <w:lang w:eastAsia="it-IT"/>
              </w:rPr>
              <w:t>Breve descrizione del c</w:t>
            </w:r>
            <w:r w:rsidR="008E59B1" w:rsidRPr="008E59B1">
              <w:rPr>
                <w:rFonts w:eastAsia="Times New Roman" w:cstheme="minorHAnsi"/>
                <w:b/>
                <w:bCs/>
                <w:color w:val="000000"/>
                <w:sz w:val="24"/>
                <w:szCs w:val="29"/>
                <w:shd w:val="clear" w:color="auto" w:fill="FFFFFF"/>
                <w:lang w:eastAsia="it-IT"/>
              </w:rPr>
              <w:t>orso d’acqua</w:t>
            </w:r>
            <w:r>
              <w:rPr>
                <w:rFonts w:eastAsia="Times New Roman" w:cstheme="minorHAnsi"/>
                <w:b/>
                <w:bCs/>
                <w:color w:val="000000"/>
                <w:sz w:val="24"/>
                <w:szCs w:val="29"/>
                <w:shd w:val="clear" w:color="auto" w:fill="FFFFFF"/>
                <w:lang w:eastAsia="it-IT"/>
              </w:rPr>
              <w:t xml:space="preserve"> o </w:t>
            </w:r>
            <w:r w:rsidR="008E59B1" w:rsidRPr="008E59B1">
              <w:rPr>
                <w:rFonts w:eastAsia="Times New Roman" w:cstheme="minorHAnsi"/>
                <w:b/>
                <w:bCs/>
                <w:color w:val="000000"/>
                <w:sz w:val="24"/>
                <w:szCs w:val="29"/>
                <w:shd w:val="clear" w:color="auto" w:fill="FFFFFF"/>
                <w:lang w:eastAsia="it-IT"/>
              </w:rPr>
              <w:t>bacino</w:t>
            </w:r>
            <w:r>
              <w:rPr>
                <w:rFonts w:eastAsia="Times New Roman" w:cstheme="minorHAnsi"/>
                <w:b/>
                <w:bCs/>
                <w:color w:val="000000"/>
                <w:sz w:val="24"/>
                <w:szCs w:val="29"/>
                <w:shd w:val="clear" w:color="auto" w:fill="FFFFFF"/>
                <w:lang w:eastAsia="it-IT"/>
              </w:rPr>
              <w:t xml:space="preserve"> idrografico</w:t>
            </w:r>
            <w:r w:rsidR="008E59B1" w:rsidRPr="008E59B1">
              <w:rPr>
                <w:rFonts w:eastAsia="Times New Roman" w:cstheme="minorHAnsi"/>
                <w:b/>
                <w:bCs/>
                <w:color w:val="000000"/>
                <w:sz w:val="24"/>
                <w:szCs w:val="29"/>
                <w:shd w:val="clear" w:color="auto" w:fill="FFFFFF"/>
                <w:lang w:eastAsia="it-IT"/>
              </w:rPr>
              <w:t xml:space="preserve"> proposto</w:t>
            </w:r>
            <w:r>
              <w:rPr>
                <w:rFonts w:eastAsia="Times New Roman" w:cstheme="minorHAnsi"/>
                <w:b/>
                <w:bCs/>
                <w:color w:val="000000"/>
                <w:sz w:val="24"/>
                <w:szCs w:val="29"/>
                <w:shd w:val="clear" w:color="auto" w:fill="FFFFFF"/>
                <w:lang w:eastAsia="it-IT"/>
              </w:rPr>
              <w:t xml:space="preserve"> (contesto, </w:t>
            </w:r>
            <w:r w:rsidRPr="008E59B1">
              <w:rPr>
                <w:rFonts w:eastAsia="Times New Roman" w:cstheme="minorHAnsi"/>
                <w:b/>
                <w:bCs/>
                <w:color w:val="000000"/>
                <w:sz w:val="24"/>
                <w:szCs w:val="29"/>
                <w:shd w:val="clear" w:color="auto" w:fill="FFFFFF"/>
                <w:lang w:eastAsia="it-IT"/>
              </w:rPr>
              <w:t>priorità, criticità</w:t>
            </w:r>
            <w:r>
              <w:rPr>
                <w:rFonts w:eastAsia="Times New Roman" w:cstheme="minorHAnsi"/>
                <w:b/>
                <w:bCs/>
                <w:color w:val="000000"/>
                <w:sz w:val="24"/>
                <w:szCs w:val="29"/>
                <w:shd w:val="clear" w:color="auto" w:fill="FFFFFF"/>
                <w:lang w:eastAsia="it-IT"/>
              </w:rPr>
              <w:t>, opportunità, presenza di opere che si ritiene possibile rimuovere…)</w:t>
            </w:r>
          </w:p>
        </w:tc>
        <w:tc>
          <w:tcPr>
            <w:tcW w:w="6231" w:type="dxa"/>
          </w:tcPr>
          <w:p w14:paraId="5488A879"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017071" w14:paraId="2AA175EC" w14:textId="77777777" w:rsidTr="00017071">
        <w:tc>
          <w:tcPr>
            <w:tcW w:w="3397" w:type="dxa"/>
          </w:tcPr>
          <w:p w14:paraId="2C3021B2" w14:textId="6744C5BB" w:rsidR="00017071" w:rsidRPr="008E59B1" w:rsidRDefault="008E59B1" w:rsidP="002D313F">
            <w:pPr>
              <w:spacing w:after="0" w:line="276" w:lineRule="auto"/>
              <w:jc w:val="both"/>
              <w:rPr>
                <w:rFonts w:eastAsia="Times New Roman" w:cstheme="minorHAnsi"/>
                <w:b/>
                <w:bCs/>
                <w:color w:val="000000"/>
                <w:sz w:val="24"/>
                <w:szCs w:val="29"/>
                <w:shd w:val="clear" w:color="auto" w:fill="FFFFFF"/>
                <w:lang w:eastAsia="it-IT"/>
              </w:rPr>
            </w:pPr>
            <w:r w:rsidRPr="008E59B1">
              <w:rPr>
                <w:rFonts w:eastAsia="Times New Roman" w:cstheme="minorHAnsi"/>
                <w:b/>
                <w:bCs/>
                <w:color w:val="000000"/>
                <w:sz w:val="24"/>
                <w:szCs w:val="29"/>
                <w:shd w:val="clear" w:color="auto" w:fill="FFFFFF"/>
                <w:lang w:eastAsia="it-IT"/>
              </w:rPr>
              <w:t xml:space="preserve">Eventuali specie o elementi ambientali di particolare rilievo </w:t>
            </w:r>
            <w:r w:rsidR="00FB2336">
              <w:rPr>
                <w:rFonts w:eastAsia="Times New Roman" w:cstheme="minorHAnsi"/>
                <w:b/>
                <w:bCs/>
                <w:color w:val="000000"/>
                <w:sz w:val="24"/>
                <w:szCs w:val="29"/>
                <w:shd w:val="clear" w:color="auto" w:fill="FFFFFF"/>
                <w:lang w:eastAsia="it-IT"/>
              </w:rPr>
              <w:t>in relazione alla connettività fluviale</w:t>
            </w:r>
          </w:p>
        </w:tc>
        <w:tc>
          <w:tcPr>
            <w:tcW w:w="6231" w:type="dxa"/>
          </w:tcPr>
          <w:p w14:paraId="4D8962D5"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590D38" w14:paraId="0F061DD9" w14:textId="77777777" w:rsidTr="00017071">
        <w:tc>
          <w:tcPr>
            <w:tcW w:w="3397" w:type="dxa"/>
          </w:tcPr>
          <w:p w14:paraId="7AFB3FB9" w14:textId="6AC0A90D" w:rsidR="00590D38" w:rsidRPr="008E59B1" w:rsidRDefault="00590D38" w:rsidP="002D313F">
            <w:pPr>
              <w:spacing w:after="0" w:line="276" w:lineRule="auto"/>
              <w:jc w:val="both"/>
              <w:rPr>
                <w:rFonts w:eastAsia="Times New Roman" w:cstheme="minorHAnsi"/>
                <w:b/>
                <w:bCs/>
                <w:color w:val="000000"/>
                <w:sz w:val="24"/>
                <w:szCs w:val="29"/>
                <w:shd w:val="clear" w:color="auto" w:fill="FFFFFF"/>
                <w:lang w:eastAsia="it-IT"/>
              </w:rPr>
            </w:pPr>
            <w:r>
              <w:rPr>
                <w:rFonts w:eastAsia="Times New Roman" w:cstheme="minorHAnsi"/>
                <w:b/>
                <w:bCs/>
                <w:color w:val="000000"/>
                <w:sz w:val="24"/>
                <w:szCs w:val="29"/>
                <w:shd w:val="clear" w:color="auto" w:fill="FFFFFF"/>
                <w:lang w:eastAsia="it-IT"/>
              </w:rPr>
              <w:t xml:space="preserve">Eventuali esperienze pregresse dell’associazione </w:t>
            </w:r>
            <w:r w:rsidR="00FB2336">
              <w:rPr>
                <w:rFonts w:eastAsia="Times New Roman" w:cstheme="minorHAnsi"/>
                <w:b/>
                <w:bCs/>
                <w:color w:val="000000"/>
                <w:sz w:val="24"/>
                <w:szCs w:val="29"/>
                <w:shd w:val="clear" w:color="auto" w:fill="FFFFFF"/>
                <w:lang w:eastAsia="it-IT"/>
              </w:rPr>
              <w:t xml:space="preserve">relative a </w:t>
            </w:r>
            <w:r>
              <w:rPr>
                <w:rFonts w:eastAsia="Times New Roman" w:cstheme="minorHAnsi"/>
                <w:b/>
                <w:bCs/>
                <w:color w:val="000000"/>
                <w:sz w:val="24"/>
                <w:szCs w:val="29"/>
                <w:shd w:val="clear" w:color="auto" w:fill="FFFFFF"/>
                <w:lang w:eastAsia="it-IT"/>
              </w:rPr>
              <w:t>monitoraggio/valutazione in ambito fluviale</w:t>
            </w:r>
          </w:p>
        </w:tc>
        <w:tc>
          <w:tcPr>
            <w:tcW w:w="6231" w:type="dxa"/>
          </w:tcPr>
          <w:p w14:paraId="13C88795" w14:textId="77777777" w:rsidR="00590D38" w:rsidRDefault="00590D38" w:rsidP="002D313F">
            <w:pPr>
              <w:spacing w:after="0" w:line="276" w:lineRule="auto"/>
              <w:jc w:val="both"/>
              <w:rPr>
                <w:rFonts w:eastAsia="Times New Roman" w:cstheme="minorHAnsi"/>
                <w:bCs/>
                <w:color w:val="000000"/>
                <w:sz w:val="24"/>
                <w:szCs w:val="29"/>
                <w:shd w:val="clear" w:color="auto" w:fill="FFFFFF"/>
                <w:lang w:eastAsia="it-IT"/>
              </w:rPr>
            </w:pPr>
          </w:p>
        </w:tc>
      </w:tr>
      <w:tr w:rsidR="00017071" w14:paraId="4032C522" w14:textId="77777777" w:rsidTr="00017071">
        <w:tc>
          <w:tcPr>
            <w:tcW w:w="3397" w:type="dxa"/>
          </w:tcPr>
          <w:p w14:paraId="0F35B1D5" w14:textId="20AF855D" w:rsidR="00017071" w:rsidRPr="008E59B1" w:rsidRDefault="008E59B1" w:rsidP="002D313F">
            <w:pPr>
              <w:spacing w:after="0" w:line="276" w:lineRule="auto"/>
              <w:jc w:val="both"/>
              <w:rPr>
                <w:rFonts w:eastAsia="Times New Roman" w:cstheme="minorHAnsi"/>
                <w:b/>
                <w:bCs/>
                <w:color w:val="000000"/>
                <w:sz w:val="24"/>
                <w:szCs w:val="29"/>
                <w:shd w:val="clear" w:color="auto" w:fill="FFFFFF"/>
                <w:lang w:eastAsia="it-IT"/>
              </w:rPr>
            </w:pPr>
            <w:r w:rsidRPr="008E59B1">
              <w:rPr>
                <w:rFonts w:eastAsia="Times New Roman" w:cstheme="minorHAnsi"/>
                <w:b/>
                <w:bCs/>
                <w:color w:val="000000"/>
                <w:sz w:val="24"/>
                <w:szCs w:val="29"/>
                <w:shd w:val="clear" w:color="auto" w:fill="FFFFFF"/>
                <w:lang w:eastAsia="it-IT"/>
              </w:rPr>
              <w:t>Periodo preferito per le attività (tra ottobre 2023 e giugno 2025)</w:t>
            </w:r>
          </w:p>
        </w:tc>
        <w:tc>
          <w:tcPr>
            <w:tcW w:w="6231" w:type="dxa"/>
          </w:tcPr>
          <w:p w14:paraId="19F3FCB7"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8E59B1" w14:paraId="5ACCA2C7" w14:textId="77777777" w:rsidTr="00017071">
        <w:tc>
          <w:tcPr>
            <w:tcW w:w="3397" w:type="dxa"/>
          </w:tcPr>
          <w:p w14:paraId="3612F287" w14:textId="1417372B" w:rsidR="008E59B1" w:rsidRPr="008E59B1" w:rsidRDefault="008E59B1" w:rsidP="002D313F">
            <w:pPr>
              <w:spacing w:after="0" w:line="276" w:lineRule="auto"/>
              <w:jc w:val="both"/>
              <w:rPr>
                <w:rFonts w:eastAsia="Times New Roman" w:cstheme="minorHAnsi"/>
                <w:b/>
                <w:bCs/>
                <w:color w:val="000000"/>
                <w:sz w:val="24"/>
                <w:szCs w:val="29"/>
                <w:shd w:val="clear" w:color="auto" w:fill="FFFFFF"/>
                <w:lang w:eastAsia="it-IT"/>
              </w:rPr>
            </w:pPr>
            <w:r>
              <w:rPr>
                <w:rFonts w:eastAsia="Times New Roman" w:cstheme="minorHAnsi"/>
                <w:b/>
                <w:bCs/>
                <w:color w:val="000000"/>
                <w:sz w:val="24"/>
                <w:szCs w:val="29"/>
                <w:shd w:val="clear" w:color="auto" w:fill="FFFFFF"/>
                <w:lang w:eastAsia="it-IT"/>
              </w:rPr>
              <w:t xml:space="preserve">Numero di </w:t>
            </w:r>
            <w:r w:rsidR="00590D38">
              <w:rPr>
                <w:rFonts w:eastAsia="Times New Roman" w:cstheme="minorHAnsi"/>
                <w:b/>
                <w:bCs/>
                <w:color w:val="000000"/>
                <w:sz w:val="24"/>
                <w:szCs w:val="29"/>
                <w:shd w:val="clear" w:color="auto" w:fill="FFFFFF"/>
                <w:lang w:eastAsia="it-IT"/>
              </w:rPr>
              <w:t>volontari</w:t>
            </w:r>
            <w:r>
              <w:rPr>
                <w:rFonts w:eastAsia="Times New Roman" w:cstheme="minorHAnsi"/>
                <w:b/>
                <w:bCs/>
                <w:color w:val="000000"/>
                <w:sz w:val="24"/>
                <w:szCs w:val="29"/>
                <w:shd w:val="clear" w:color="auto" w:fill="FFFFFF"/>
                <w:lang w:eastAsia="it-IT"/>
              </w:rPr>
              <w:t xml:space="preserve"> che indicativamente parteciperebbero all’attività</w:t>
            </w:r>
          </w:p>
        </w:tc>
        <w:tc>
          <w:tcPr>
            <w:tcW w:w="6231" w:type="dxa"/>
          </w:tcPr>
          <w:p w14:paraId="0FEEE4CF" w14:textId="77777777" w:rsidR="008E59B1" w:rsidRDefault="008E59B1" w:rsidP="002D313F">
            <w:pPr>
              <w:spacing w:after="0" w:line="276" w:lineRule="auto"/>
              <w:jc w:val="both"/>
              <w:rPr>
                <w:rFonts w:eastAsia="Times New Roman" w:cstheme="minorHAnsi"/>
                <w:bCs/>
                <w:color w:val="000000"/>
                <w:sz w:val="24"/>
                <w:szCs w:val="29"/>
                <w:shd w:val="clear" w:color="auto" w:fill="FFFFFF"/>
                <w:lang w:eastAsia="it-IT"/>
              </w:rPr>
            </w:pPr>
          </w:p>
        </w:tc>
      </w:tr>
      <w:tr w:rsidR="00017071" w14:paraId="389A4397" w14:textId="77777777" w:rsidTr="00017071">
        <w:tc>
          <w:tcPr>
            <w:tcW w:w="3397" w:type="dxa"/>
          </w:tcPr>
          <w:p w14:paraId="76C17C38" w14:textId="50069F67" w:rsidR="00017071" w:rsidRPr="008E59B1" w:rsidRDefault="008E59B1" w:rsidP="002D313F">
            <w:pPr>
              <w:spacing w:after="0" w:line="276" w:lineRule="auto"/>
              <w:jc w:val="both"/>
              <w:rPr>
                <w:rFonts w:eastAsia="Times New Roman" w:cstheme="minorHAnsi"/>
                <w:b/>
                <w:bCs/>
                <w:color w:val="000000"/>
                <w:sz w:val="24"/>
                <w:szCs w:val="29"/>
                <w:shd w:val="clear" w:color="auto" w:fill="FFFFFF"/>
                <w:lang w:eastAsia="it-IT"/>
              </w:rPr>
            </w:pPr>
            <w:r w:rsidRPr="008E59B1">
              <w:rPr>
                <w:rFonts w:eastAsia="Times New Roman" w:cstheme="minorHAnsi"/>
                <w:b/>
                <w:bCs/>
                <w:color w:val="000000"/>
                <w:sz w:val="24"/>
                <w:szCs w:val="29"/>
                <w:shd w:val="clear" w:color="auto" w:fill="FFFFFF"/>
                <w:lang w:eastAsia="it-IT"/>
              </w:rPr>
              <w:t>Persona di contatto</w:t>
            </w:r>
          </w:p>
        </w:tc>
        <w:tc>
          <w:tcPr>
            <w:tcW w:w="6231" w:type="dxa"/>
          </w:tcPr>
          <w:p w14:paraId="77C76C7F"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017071" w14:paraId="2B94D12A" w14:textId="77777777" w:rsidTr="00017071">
        <w:tc>
          <w:tcPr>
            <w:tcW w:w="3397" w:type="dxa"/>
          </w:tcPr>
          <w:p w14:paraId="111FD0A6" w14:textId="159DC572" w:rsidR="00017071" w:rsidRPr="008E59B1" w:rsidRDefault="008E59B1" w:rsidP="002D313F">
            <w:pPr>
              <w:spacing w:after="0" w:line="276" w:lineRule="auto"/>
              <w:jc w:val="both"/>
              <w:rPr>
                <w:rFonts w:eastAsia="Times New Roman" w:cstheme="minorHAnsi"/>
                <w:b/>
                <w:bCs/>
                <w:color w:val="000000"/>
                <w:sz w:val="24"/>
                <w:szCs w:val="29"/>
                <w:shd w:val="clear" w:color="auto" w:fill="FFFFFF"/>
                <w:lang w:eastAsia="it-IT"/>
              </w:rPr>
            </w:pPr>
            <w:r w:rsidRPr="008E59B1">
              <w:rPr>
                <w:rFonts w:eastAsia="Times New Roman" w:cstheme="minorHAnsi"/>
                <w:b/>
                <w:bCs/>
                <w:color w:val="000000"/>
                <w:sz w:val="24"/>
                <w:szCs w:val="29"/>
                <w:shd w:val="clear" w:color="auto" w:fill="FFFFFF"/>
                <w:lang w:eastAsia="it-IT"/>
              </w:rPr>
              <w:t>Telefono</w:t>
            </w:r>
          </w:p>
        </w:tc>
        <w:tc>
          <w:tcPr>
            <w:tcW w:w="6231" w:type="dxa"/>
          </w:tcPr>
          <w:p w14:paraId="0C942D26"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tc>
      </w:tr>
      <w:tr w:rsidR="008E59B1" w14:paraId="3AA81A04" w14:textId="77777777" w:rsidTr="00017071">
        <w:tc>
          <w:tcPr>
            <w:tcW w:w="3397" w:type="dxa"/>
          </w:tcPr>
          <w:p w14:paraId="366DA2EE" w14:textId="00D9D6A0" w:rsidR="008E59B1" w:rsidRPr="008E59B1" w:rsidRDefault="008E59B1" w:rsidP="002D313F">
            <w:pPr>
              <w:spacing w:after="0" w:line="276" w:lineRule="auto"/>
              <w:jc w:val="both"/>
              <w:rPr>
                <w:rFonts w:eastAsia="Times New Roman" w:cstheme="minorHAnsi"/>
                <w:b/>
                <w:bCs/>
                <w:color w:val="000000"/>
                <w:sz w:val="24"/>
                <w:szCs w:val="29"/>
                <w:shd w:val="clear" w:color="auto" w:fill="FFFFFF"/>
                <w:lang w:eastAsia="it-IT"/>
              </w:rPr>
            </w:pPr>
            <w:r w:rsidRPr="008E59B1">
              <w:rPr>
                <w:rFonts w:eastAsia="Times New Roman" w:cstheme="minorHAnsi"/>
                <w:b/>
                <w:bCs/>
                <w:color w:val="000000"/>
                <w:sz w:val="24"/>
                <w:szCs w:val="29"/>
                <w:shd w:val="clear" w:color="auto" w:fill="FFFFFF"/>
                <w:lang w:eastAsia="it-IT"/>
              </w:rPr>
              <w:t>Email</w:t>
            </w:r>
          </w:p>
        </w:tc>
        <w:tc>
          <w:tcPr>
            <w:tcW w:w="6231" w:type="dxa"/>
          </w:tcPr>
          <w:p w14:paraId="271062B9" w14:textId="77777777" w:rsidR="008E59B1" w:rsidRDefault="008E59B1" w:rsidP="002D313F">
            <w:pPr>
              <w:spacing w:after="0" w:line="276" w:lineRule="auto"/>
              <w:jc w:val="both"/>
              <w:rPr>
                <w:rFonts w:eastAsia="Times New Roman" w:cstheme="minorHAnsi"/>
                <w:bCs/>
                <w:color w:val="000000"/>
                <w:sz w:val="24"/>
                <w:szCs w:val="29"/>
                <w:shd w:val="clear" w:color="auto" w:fill="FFFFFF"/>
                <w:lang w:eastAsia="it-IT"/>
              </w:rPr>
            </w:pPr>
          </w:p>
        </w:tc>
      </w:tr>
    </w:tbl>
    <w:p w14:paraId="37CB5B14" w14:textId="0F71D78C"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p w14:paraId="1D66E210" w14:textId="70BBBD31"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p w14:paraId="6D55E7AD"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p w14:paraId="5A1B9F51" w14:textId="77777777" w:rsidR="00017071" w:rsidRDefault="00017071" w:rsidP="002D313F">
      <w:pPr>
        <w:spacing w:after="0" w:line="276" w:lineRule="auto"/>
        <w:jc w:val="both"/>
        <w:rPr>
          <w:rFonts w:eastAsia="Times New Roman" w:cstheme="minorHAnsi"/>
          <w:bCs/>
          <w:color w:val="000000"/>
          <w:sz w:val="24"/>
          <w:szCs w:val="29"/>
          <w:shd w:val="clear" w:color="auto" w:fill="FFFFFF"/>
          <w:lang w:eastAsia="it-IT"/>
        </w:rPr>
      </w:pPr>
    </w:p>
    <w:p w14:paraId="6A312FE2" w14:textId="77777777" w:rsidR="002D313F" w:rsidRDefault="002D313F" w:rsidP="002D313F">
      <w:pPr>
        <w:spacing w:after="0" w:line="276" w:lineRule="auto"/>
        <w:jc w:val="both"/>
        <w:rPr>
          <w:rFonts w:eastAsia="Times New Roman" w:cstheme="minorHAnsi"/>
          <w:bCs/>
          <w:color w:val="000000"/>
          <w:sz w:val="24"/>
          <w:szCs w:val="29"/>
          <w:shd w:val="clear" w:color="auto" w:fill="FFFFFF"/>
          <w:lang w:eastAsia="it-IT"/>
        </w:rPr>
      </w:pPr>
    </w:p>
    <w:p w14:paraId="2BCD4EB6" w14:textId="430E831B" w:rsidR="000E12CA" w:rsidRPr="000E12CA" w:rsidRDefault="000E12CA" w:rsidP="002D313F">
      <w:pPr>
        <w:spacing w:after="0" w:line="276" w:lineRule="auto"/>
        <w:jc w:val="both"/>
        <w:rPr>
          <w:rFonts w:eastAsia="Times New Roman" w:cstheme="minorHAnsi"/>
          <w:bCs/>
          <w:color w:val="000000"/>
          <w:sz w:val="24"/>
          <w:szCs w:val="29"/>
          <w:shd w:val="clear" w:color="auto" w:fill="FFFFFF"/>
          <w:lang w:eastAsia="it-IT"/>
        </w:rPr>
      </w:pPr>
    </w:p>
    <w:sectPr w:rsidR="000E12CA" w:rsidRPr="000E12CA" w:rsidSect="00017071">
      <w:pgSz w:w="11906" w:h="16838"/>
      <w:pgMar w:top="851" w:right="1134"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0F8F" w14:textId="77777777" w:rsidR="00997B96" w:rsidRDefault="00997B96" w:rsidP="00017071">
      <w:pPr>
        <w:spacing w:after="0" w:line="240" w:lineRule="auto"/>
      </w:pPr>
      <w:r>
        <w:separator/>
      </w:r>
    </w:p>
  </w:endnote>
  <w:endnote w:type="continuationSeparator" w:id="0">
    <w:p w14:paraId="533615BE" w14:textId="77777777" w:rsidR="00997B96" w:rsidRDefault="00997B96" w:rsidP="0001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FF079" w14:textId="77777777" w:rsidR="00997B96" w:rsidRDefault="00997B96" w:rsidP="00017071">
      <w:pPr>
        <w:spacing w:after="0" w:line="240" w:lineRule="auto"/>
      </w:pPr>
      <w:r>
        <w:separator/>
      </w:r>
    </w:p>
  </w:footnote>
  <w:footnote w:type="continuationSeparator" w:id="0">
    <w:p w14:paraId="1363106C" w14:textId="77777777" w:rsidR="00997B96" w:rsidRDefault="00997B96" w:rsidP="0001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44"/>
    <w:rsid w:val="00017071"/>
    <w:rsid w:val="000E12CA"/>
    <w:rsid w:val="000E6E61"/>
    <w:rsid w:val="00105838"/>
    <w:rsid w:val="0014219B"/>
    <w:rsid w:val="00145A5C"/>
    <w:rsid w:val="001C1F66"/>
    <w:rsid w:val="002231C9"/>
    <w:rsid w:val="00255657"/>
    <w:rsid w:val="00277F47"/>
    <w:rsid w:val="00294C8E"/>
    <w:rsid w:val="002D313F"/>
    <w:rsid w:val="002E7BF5"/>
    <w:rsid w:val="003013BC"/>
    <w:rsid w:val="00314148"/>
    <w:rsid w:val="00350A0B"/>
    <w:rsid w:val="003B3684"/>
    <w:rsid w:val="00414903"/>
    <w:rsid w:val="0042719A"/>
    <w:rsid w:val="0043434E"/>
    <w:rsid w:val="004A52BE"/>
    <w:rsid w:val="005015BC"/>
    <w:rsid w:val="005234BF"/>
    <w:rsid w:val="005669D0"/>
    <w:rsid w:val="00590D38"/>
    <w:rsid w:val="005A6892"/>
    <w:rsid w:val="005F7617"/>
    <w:rsid w:val="00644271"/>
    <w:rsid w:val="00677BED"/>
    <w:rsid w:val="006A4228"/>
    <w:rsid w:val="006C1FA1"/>
    <w:rsid w:val="0072146C"/>
    <w:rsid w:val="00757E44"/>
    <w:rsid w:val="00794E30"/>
    <w:rsid w:val="008C2AFE"/>
    <w:rsid w:val="008E59B1"/>
    <w:rsid w:val="00923943"/>
    <w:rsid w:val="00927644"/>
    <w:rsid w:val="00997B96"/>
    <w:rsid w:val="009C6B25"/>
    <w:rsid w:val="00A05493"/>
    <w:rsid w:val="00A274B9"/>
    <w:rsid w:val="00A9773E"/>
    <w:rsid w:val="00AC4A87"/>
    <w:rsid w:val="00AE6BD9"/>
    <w:rsid w:val="00B33FED"/>
    <w:rsid w:val="00B70BA8"/>
    <w:rsid w:val="00C4055F"/>
    <w:rsid w:val="00C725AE"/>
    <w:rsid w:val="00CA6152"/>
    <w:rsid w:val="00CC63AE"/>
    <w:rsid w:val="00D37E90"/>
    <w:rsid w:val="00D72924"/>
    <w:rsid w:val="00DA69FD"/>
    <w:rsid w:val="00DA729B"/>
    <w:rsid w:val="00DE331D"/>
    <w:rsid w:val="00DF653F"/>
    <w:rsid w:val="00E1025E"/>
    <w:rsid w:val="00FA7FA5"/>
    <w:rsid w:val="00FB2336"/>
    <w:rsid w:val="00FC2DA4"/>
    <w:rsid w:val="00FD244B"/>
    <w:rsid w:val="00FD479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1D5F5"/>
  <w15:docId w15:val="{8E0C8EF4-E4B3-4B6C-B4A7-B72B4F77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azionerighe">
    <w:name w:val="Numerazione righe"/>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semiHidden/>
    <w:unhideWhenUsed/>
    <w:qFormat/>
    <w:rsid w:val="0059488F"/>
    <w:pPr>
      <w:spacing w:beforeAutospacing="1"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6A4228"/>
    <w:pPr>
      <w:suppressAutoHyphens w:val="0"/>
    </w:pPr>
  </w:style>
  <w:style w:type="character" w:styleId="Collegamentoipertestuale">
    <w:name w:val="Hyperlink"/>
    <w:basedOn w:val="Carpredefinitoparagrafo"/>
    <w:uiPriority w:val="99"/>
    <w:unhideWhenUsed/>
    <w:rsid w:val="000E12CA"/>
    <w:rPr>
      <w:color w:val="0563C1" w:themeColor="hyperlink"/>
      <w:u w:val="single"/>
    </w:rPr>
  </w:style>
  <w:style w:type="character" w:styleId="Menzionenonrisolta">
    <w:name w:val="Unresolved Mention"/>
    <w:basedOn w:val="Carpredefinitoparagrafo"/>
    <w:uiPriority w:val="99"/>
    <w:semiHidden/>
    <w:unhideWhenUsed/>
    <w:rsid w:val="000E12CA"/>
    <w:rPr>
      <w:color w:val="605E5C"/>
      <w:shd w:val="clear" w:color="auto" w:fill="E1DFDD"/>
    </w:rPr>
  </w:style>
  <w:style w:type="paragraph" w:styleId="Intestazione">
    <w:name w:val="header"/>
    <w:basedOn w:val="Normale"/>
    <w:link w:val="IntestazioneCarattere"/>
    <w:uiPriority w:val="99"/>
    <w:unhideWhenUsed/>
    <w:rsid w:val="000170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071"/>
  </w:style>
  <w:style w:type="paragraph" w:styleId="Pidipagina">
    <w:name w:val="footer"/>
    <w:basedOn w:val="Normale"/>
    <w:link w:val="PidipaginaCarattere"/>
    <w:uiPriority w:val="99"/>
    <w:unhideWhenUsed/>
    <w:rsid w:val="000170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071"/>
  </w:style>
  <w:style w:type="table" w:styleId="Grigliatabella">
    <w:name w:val="Table Grid"/>
    <w:basedOn w:val="Tabellanormale"/>
    <w:uiPriority w:val="39"/>
    <w:rsid w:val="0001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penrivers.e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cirf.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2</cp:revision>
  <dcterms:created xsi:type="dcterms:W3CDTF">2023-09-06T09:44:00Z</dcterms:created>
  <dcterms:modified xsi:type="dcterms:W3CDTF">2023-09-06T09:44:00Z</dcterms:modified>
  <dc:language>it-IT</dc:language>
</cp:coreProperties>
</file>